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C0435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40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C043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C0435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40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C04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</w:t>
            </w:r>
            <w:r w:rsidR="00C04357">
              <w:rPr>
                <w:rFonts w:ascii="Arial" w:hAnsi="Arial" w:cs="Arial"/>
                <w:b/>
                <w:bCs/>
                <w:sz w:val="26"/>
                <w:szCs w:val="26"/>
              </w:rPr>
              <w:t>stainless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steel plates as per </w:t>
            </w:r>
            <w:r w:rsidR="00C04357">
              <w:rPr>
                <w:rFonts w:ascii="Arial" w:hAnsi="Arial" w:cs="Arial"/>
                <w:b/>
                <w:bCs/>
                <w:sz w:val="26"/>
                <w:szCs w:val="26"/>
              </w:rPr>
              <w:t>ASTM A 240 UNS 41500 (type 415)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04357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267.438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374FC" w:rsidP="00C043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C0435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25.10.21</w:t>
            </w:r>
            <w:bookmarkStart w:id="0" w:name="_GoBack"/>
            <w:bookmarkEnd w:id="0"/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800A2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2021-09-25T04:48:00Z</dcterms:created>
  <dcterms:modified xsi:type="dcterms:W3CDTF">2021-09-25T04:48:00Z</dcterms:modified>
</cp:coreProperties>
</file>